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3" w:rsidRPr="00690BC3" w:rsidRDefault="00690BC3" w:rsidP="00690B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0BC3">
        <w:rPr>
          <w:rFonts w:ascii="Arial" w:hAnsi="Arial" w:cs="Arial"/>
          <w:b/>
          <w:sz w:val="24"/>
          <w:szCs w:val="24"/>
        </w:rPr>
        <w:t>PUNJAB STATE ELECTRICITY REGULATORY COMMISSION</w:t>
      </w:r>
    </w:p>
    <w:p w:rsidR="00690BC3" w:rsidRPr="00690BC3" w:rsidRDefault="00690BC3" w:rsidP="00690BC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0BC3">
        <w:rPr>
          <w:rFonts w:ascii="Arial" w:hAnsi="Arial" w:cs="Arial"/>
          <w:b/>
          <w:sz w:val="24"/>
          <w:szCs w:val="24"/>
        </w:rPr>
        <w:t>SCO NO. 220-221, SECTOR 34-A, CHANDIGARH.</w:t>
      </w:r>
    </w:p>
    <w:p w:rsidR="00690BC3" w:rsidRPr="00690BC3" w:rsidRDefault="00690BC3" w:rsidP="00690B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BC3">
        <w:rPr>
          <w:rFonts w:ascii="Arial" w:hAnsi="Arial" w:cs="Arial"/>
          <w:sz w:val="24"/>
          <w:szCs w:val="24"/>
        </w:rPr>
        <w:t xml:space="preserve">              </w:t>
      </w:r>
    </w:p>
    <w:p w:rsidR="00690BC3" w:rsidRPr="00690BC3" w:rsidRDefault="00690BC3" w:rsidP="00690BC3">
      <w:pPr>
        <w:ind w:left="2160" w:hanging="2160"/>
        <w:jc w:val="both"/>
        <w:rPr>
          <w:rFonts w:ascii="Arial" w:hAnsi="Arial" w:cs="Arial"/>
          <w:sz w:val="24"/>
          <w:szCs w:val="24"/>
        </w:rPr>
      </w:pPr>
      <w:r w:rsidRPr="00690BC3">
        <w:rPr>
          <w:rFonts w:ascii="Arial" w:hAnsi="Arial" w:cs="Arial"/>
          <w:sz w:val="24"/>
          <w:szCs w:val="24"/>
        </w:rPr>
        <w:t xml:space="preserve">In the matter of : </w:t>
      </w:r>
      <w:r w:rsidRPr="00690B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Determination of charges applicable to the customers seeking Open Access on intra-State transmission and/or distribution system in accordance with Punjab State Electricity Regulatory Commission (Terms and Conditions for intra-State Open Access) Regulations, 2011.</w:t>
      </w:r>
    </w:p>
    <w:p w:rsidR="00690BC3" w:rsidRPr="00690BC3" w:rsidRDefault="00690BC3" w:rsidP="005D0EEA">
      <w:pPr>
        <w:spacing w:after="0"/>
        <w:rPr>
          <w:rFonts w:ascii="Arial" w:hAnsi="Arial" w:cs="Arial"/>
          <w:sz w:val="24"/>
          <w:szCs w:val="24"/>
        </w:rPr>
      </w:pPr>
      <w:r w:rsidRPr="00690BC3">
        <w:rPr>
          <w:rFonts w:ascii="Arial" w:hAnsi="Arial" w:cs="Arial"/>
          <w:sz w:val="24"/>
          <w:szCs w:val="24"/>
        </w:rPr>
        <w:t xml:space="preserve">Present:                  </w:t>
      </w:r>
      <w:r>
        <w:rPr>
          <w:rFonts w:ascii="Arial" w:hAnsi="Arial" w:cs="Arial"/>
          <w:sz w:val="24"/>
          <w:szCs w:val="24"/>
        </w:rPr>
        <w:t xml:space="preserve"> Ms. Romila Dubey, Chairperson.</w:t>
      </w:r>
    </w:p>
    <w:p w:rsidR="00690BC3" w:rsidRPr="00690BC3" w:rsidRDefault="00690BC3" w:rsidP="005D0EEA">
      <w:pPr>
        <w:spacing w:after="0"/>
        <w:rPr>
          <w:rFonts w:ascii="Arial" w:hAnsi="Arial" w:cs="Arial"/>
          <w:sz w:val="24"/>
          <w:szCs w:val="24"/>
        </w:rPr>
      </w:pPr>
      <w:r w:rsidRPr="00690BC3">
        <w:rPr>
          <w:rFonts w:ascii="Arial" w:hAnsi="Arial" w:cs="Arial"/>
          <w:sz w:val="24"/>
          <w:szCs w:val="24"/>
        </w:rPr>
        <w:tab/>
      </w:r>
      <w:r w:rsidRPr="00690BC3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Er.</w:t>
      </w:r>
      <w:r w:rsidRPr="00690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Virinder Singh, Member.</w:t>
      </w:r>
    </w:p>
    <w:p w:rsidR="00690BC3" w:rsidRPr="00690BC3" w:rsidRDefault="00690BC3" w:rsidP="00690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Er. Gurinderjit Singh, </w:t>
      </w:r>
      <w:r w:rsidRPr="00690BC3">
        <w:rPr>
          <w:rFonts w:ascii="Arial" w:hAnsi="Arial" w:cs="Arial"/>
          <w:sz w:val="24"/>
          <w:szCs w:val="24"/>
        </w:rPr>
        <w:t>Member</w:t>
      </w:r>
    </w:p>
    <w:p w:rsidR="00690BC3" w:rsidRPr="00690BC3" w:rsidRDefault="00690BC3" w:rsidP="00690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Order</w:t>
      </w:r>
      <w:r w:rsidRPr="00690B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Pr="00690BC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December, 2011.</w:t>
      </w:r>
    </w:p>
    <w:p w:rsidR="00EF29E8" w:rsidRDefault="00EF29E8" w:rsidP="00690BC3">
      <w:pPr>
        <w:tabs>
          <w:tab w:val="left" w:pos="2670"/>
        </w:tabs>
        <w:jc w:val="both"/>
        <w:rPr>
          <w:rFonts w:ascii="Arial" w:hAnsi="Arial" w:cs="Arial"/>
          <w:b/>
          <w:sz w:val="24"/>
          <w:szCs w:val="24"/>
        </w:rPr>
      </w:pPr>
    </w:p>
    <w:p w:rsidR="00690BC3" w:rsidRDefault="00690BC3" w:rsidP="00690BC3">
      <w:pPr>
        <w:tabs>
          <w:tab w:val="left" w:pos="2670"/>
        </w:tabs>
        <w:jc w:val="both"/>
        <w:rPr>
          <w:rFonts w:ascii="Arial" w:hAnsi="Arial" w:cs="Arial"/>
          <w:sz w:val="24"/>
          <w:szCs w:val="24"/>
        </w:rPr>
      </w:pPr>
      <w:r w:rsidRPr="00690BC3">
        <w:rPr>
          <w:rFonts w:ascii="Arial" w:hAnsi="Arial" w:cs="Arial"/>
          <w:b/>
          <w:sz w:val="24"/>
          <w:szCs w:val="24"/>
        </w:rPr>
        <w:t>ORDER</w:t>
      </w:r>
      <w:r w:rsidRPr="00690BC3">
        <w:rPr>
          <w:rFonts w:ascii="Arial" w:hAnsi="Arial" w:cs="Arial"/>
          <w:sz w:val="24"/>
          <w:szCs w:val="24"/>
        </w:rPr>
        <w:t>:</w:t>
      </w:r>
    </w:p>
    <w:p w:rsidR="002954D6" w:rsidRDefault="00690BC3" w:rsidP="00321957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54D6">
        <w:rPr>
          <w:rFonts w:ascii="Arial" w:hAnsi="Arial" w:cs="Arial"/>
          <w:sz w:val="24"/>
          <w:szCs w:val="24"/>
        </w:rPr>
        <w:t xml:space="preserve">The Commission </w:t>
      </w:r>
      <w:r w:rsidR="004419E1">
        <w:rPr>
          <w:rFonts w:ascii="Arial" w:hAnsi="Arial" w:cs="Arial"/>
          <w:sz w:val="24"/>
          <w:szCs w:val="24"/>
        </w:rPr>
        <w:t>in its O</w:t>
      </w:r>
      <w:r w:rsidR="002954D6">
        <w:rPr>
          <w:rFonts w:ascii="Arial" w:hAnsi="Arial" w:cs="Arial"/>
          <w:sz w:val="24"/>
          <w:szCs w:val="24"/>
        </w:rPr>
        <w:t>rder dated 5</w:t>
      </w:r>
      <w:r w:rsidR="002954D6" w:rsidRPr="002954D6">
        <w:rPr>
          <w:rFonts w:ascii="Arial" w:hAnsi="Arial" w:cs="Arial"/>
          <w:sz w:val="24"/>
          <w:szCs w:val="24"/>
          <w:vertAlign w:val="superscript"/>
        </w:rPr>
        <w:t>th</w:t>
      </w:r>
      <w:r w:rsidR="002954D6">
        <w:rPr>
          <w:rFonts w:ascii="Arial" w:hAnsi="Arial" w:cs="Arial"/>
          <w:sz w:val="24"/>
          <w:szCs w:val="24"/>
        </w:rPr>
        <w:t xml:space="preserve"> July, 2011 has determined the Transmission charges, Wheeling charges and Cross Subsidy surcharge in line with the revised Open Access Regulations effective from July 1, 2011. A number of Open Access </w:t>
      </w:r>
      <w:r w:rsidR="004419E1">
        <w:rPr>
          <w:rFonts w:ascii="Arial" w:hAnsi="Arial" w:cs="Arial"/>
          <w:sz w:val="24"/>
          <w:szCs w:val="24"/>
        </w:rPr>
        <w:t>customers</w:t>
      </w:r>
      <w:r w:rsidR="002954D6">
        <w:rPr>
          <w:rFonts w:ascii="Arial" w:hAnsi="Arial" w:cs="Arial"/>
          <w:sz w:val="24"/>
          <w:szCs w:val="24"/>
        </w:rPr>
        <w:t xml:space="preserve"> have represented to the Commission that since the Public Notice regarding revised Open Access Regulations was issued by the PSPCL on 5</w:t>
      </w:r>
      <w:r w:rsidR="002954D6" w:rsidRPr="002954D6">
        <w:rPr>
          <w:rFonts w:ascii="Arial" w:hAnsi="Arial" w:cs="Arial"/>
          <w:sz w:val="24"/>
          <w:szCs w:val="24"/>
          <w:vertAlign w:val="superscript"/>
        </w:rPr>
        <w:t>th</w:t>
      </w:r>
      <w:r w:rsidR="002954D6">
        <w:rPr>
          <w:rFonts w:ascii="Arial" w:hAnsi="Arial" w:cs="Arial"/>
          <w:sz w:val="24"/>
          <w:szCs w:val="24"/>
        </w:rPr>
        <w:t xml:space="preserve"> July, 2011, as such the cross subsidy surcharge and Transmission/Wheeling charges according to the revised Regulations should be made applicable with effect from 7.7.2011 instead of 1.7.2011.</w:t>
      </w:r>
    </w:p>
    <w:p w:rsidR="006A4628" w:rsidRDefault="002954D6" w:rsidP="00321957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The matter has been considered at length by the Commission and it has been observed that </w:t>
      </w:r>
      <w:r w:rsidR="004419E1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the Public Notice issued by PSPCL regarding revised Open Access Regulations was issued in the </w:t>
      </w:r>
      <w:r w:rsidR="004419E1">
        <w:rPr>
          <w:rFonts w:ascii="Arial" w:hAnsi="Arial" w:cs="Arial"/>
          <w:sz w:val="24"/>
          <w:szCs w:val="24"/>
        </w:rPr>
        <w:t>newspapers dated</w:t>
      </w:r>
      <w:r>
        <w:rPr>
          <w:rFonts w:ascii="Arial" w:hAnsi="Arial" w:cs="Arial"/>
          <w:sz w:val="24"/>
          <w:szCs w:val="24"/>
        </w:rPr>
        <w:t xml:space="preserve"> 5</w:t>
      </w:r>
      <w:r w:rsidRPr="002954D6">
        <w:rPr>
          <w:rFonts w:ascii="Arial" w:hAnsi="Arial" w:cs="Arial"/>
          <w:sz w:val="24"/>
          <w:szCs w:val="24"/>
          <w:vertAlign w:val="superscript"/>
        </w:rPr>
        <w:t>th</w:t>
      </w:r>
      <w:r w:rsidR="004419E1">
        <w:rPr>
          <w:rFonts w:ascii="Arial" w:hAnsi="Arial" w:cs="Arial"/>
          <w:sz w:val="24"/>
          <w:szCs w:val="24"/>
        </w:rPr>
        <w:t xml:space="preserve"> July, 2011 and</w:t>
      </w:r>
      <w:r>
        <w:rPr>
          <w:rFonts w:ascii="Arial" w:hAnsi="Arial" w:cs="Arial"/>
          <w:sz w:val="24"/>
          <w:szCs w:val="24"/>
        </w:rPr>
        <w:t xml:space="preserve"> the Open Access </w:t>
      </w:r>
      <w:r w:rsidR="004419E1">
        <w:rPr>
          <w:rFonts w:ascii="Arial" w:hAnsi="Arial" w:cs="Arial"/>
          <w:sz w:val="24"/>
          <w:szCs w:val="24"/>
        </w:rPr>
        <w:t>customers</w:t>
      </w:r>
      <w:r>
        <w:rPr>
          <w:rFonts w:ascii="Arial" w:hAnsi="Arial" w:cs="Arial"/>
          <w:sz w:val="24"/>
          <w:szCs w:val="24"/>
        </w:rPr>
        <w:t xml:space="preserve"> had the opportunity to bid day ahead i.e. for 6</w:t>
      </w:r>
      <w:r w:rsidRPr="002954D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after taking into account the revised Regulations. The Commission, therefore,</w:t>
      </w:r>
      <w:r w:rsidR="004419E1">
        <w:rPr>
          <w:rFonts w:ascii="Arial" w:hAnsi="Arial" w:cs="Arial"/>
          <w:sz w:val="24"/>
          <w:szCs w:val="24"/>
        </w:rPr>
        <w:t xml:space="preserve"> in exercise of its powers under Regulation 45 of the Open Access Regulations</w:t>
      </w:r>
      <w:r>
        <w:rPr>
          <w:rFonts w:ascii="Arial" w:hAnsi="Arial" w:cs="Arial"/>
          <w:sz w:val="24"/>
          <w:szCs w:val="24"/>
        </w:rPr>
        <w:t xml:space="preserve"> decides that the revised charges leviable under</w:t>
      </w:r>
      <w:r w:rsidR="00246D69">
        <w:rPr>
          <w:rFonts w:ascii="Arial" w:hAnsi="Arial" w:cs="Arial"/>
          <w:sz w:val="24"/>
          <w:szCs w:val="24"/>
        </w:rPr>
        <w:t xml:space="preserve"> Punjab State Regulatory Commission (Terms &amp; Conditions for intra-State Open Access) Regulations, 2011 shall</w:t>
      </w:r>
      <w:r>
        <w:rPr>
          <w:rFonts w:ascii="Arial" w:hAnsi="Arial" w:cs="Arial"/>
          <w:sz w:val="24"/>
          <w:szCs w:val="24"/>
        </w:rPr>
        <w:t xml:space="preserve"> be made appli</w:t>
      </w:r>
      <w:r w:rsidR="001F6E90">
        <w:rPr>
          <w:rFonts w:ascii="Arial" w:hAnsi="Arial" w:cs="Arial"/>
          <w:sz w:val="24"/>
          <w:szCs w:val="24"/>
        </w:rPr>
        <w:t>cable with effect from 6.7.2011 instead of 1.7.2011.</w:t>
      </w:r>
      <w:r>
        <w:rPr>
          <w:rFonts w:ascii="Arial" w:hAnsi="Arial" w:cs="Arial"/>
          <w:sz w:val="24"/>
          <w:szCs w:val="24"/>
        </w:rPr>
        <w:tab/>
      </w:r>
    </w:p>
    <w:p w:rsidR="00E703A1" w:rsidRDefault="00E703A1" w:rsidP="00E703A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EEA" w:rsidRDefault="00E703A1" w:rsidP="00E703A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Sd/-</w:t>
      </w:r>
      <w:r>
        <w:rPr>
          <w:rFonts w:ascii="Arial" w:hAnsi="Arial" w:cs="Arial"/>
          <w:sz w:val="24"/>
          <w:szCs w:val="24"/>
        </w:rPr>
        <w:tab/>
      </w:r>
      <w:r w:rsidR="002954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Sd/-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Sd/-</w:t>
      </w:r>
    </w:p>
    <w:p w:rsidR="006A4628" w:rsidRPr="006A4628" w:rsidRDefault="006A4628" w:rsidP="006A46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A4628">
        <w:rPr>
          <w:rFonts w:ascii="Arial" w:hAnsi="Arial" w:cs="Arial"/>
          <w:b/>
          <w:sz w:val="24"/>
          <w:szCs w:val="24"/>
        </w:rPr>
        <w:t>(</w:t>
      </w:r>
      <w:r w:rsidR="003D15D2">
        <w:rPr>
          <w:rFonts w:ascii="Arial" w:hAnsi="Arial" w:cs="Arial"/>
          <w:b/>
          <w:sz w:val="24"/>
          <w:szCs w:val="24"/>
        </w:rPr>
        <w:t>Er</w:t>
      </w:r>
      <w:r w:rsidR="002E2965">
        <w:rPr>
          <w:rFonts w:ascii="Arial" w:hAnsi="Arial" w:cs="Arial"/>
          <w:b/>
          <w:sz w:val="24"/>
          <w:szCs w:val="24"/>
        </w:rPr>
        <w:t>.</w:t>
      </w:r>
      <w:r w:rsidR="003D15D2">
        <w:rPr>
          <w:rFonts w:ascii="Arial" w:hAnsi="Arial" w:cs="Arial"/>
          <w:b/>
          <w:sz w:val="24"/>
          <w:szCs w:val="24"/>
        </w:rPr>
        <w:t xml:space="preserve"> Gurinderjit Singh</w:t>
      </w:r>
      <w:r w:rsidRPr="006A4628">
        <w:rPr>
          <w:rFonts w:ascii="Arial" w:hAnsi="Arial" w:cs="Arial"/>
          <w:b/>
          <w:sz w:val="24"/>
          <w:szCs w:val="24"/>
        </w:rPr>
        <w:t>)</w:t>
      </w:r>
      <w:r w:rsidRPr="006A4628">
        <w:rPr>
          <w:rFonts w:ascii="Arial" w:hAnsi="Arial" w:cs="Arial"/>
          <w:b/>
          <w:sz w:val="24"/>
          <w:szCs w:val="24"/>
        </w:rPr>
        <w:tab/>
      </w:r>
      <w:r w:rsidRPr="006A4628">
        <w:rPr>
          <w:rFonts w:ascii="Arial" w:hAnsi="Arial" w:cs="Arial"/>
          <w:b/>
          <w:sz w:val="24"/>
          <w:szCs w:val="24"/>
        </w:rPr>
        <w:tab/>
        <w:t>(</w:t>
      </w:r>
      <w:r w:rsidR="003D15D2">
        <w:rPr>
          <w:rFonts w:ascii="Arial" w:hAnsi="Arial" w:cs="Arial"/>
          <w:b/>
          <w:sz w:val="24"/>
          <w:szCs w:val="24"/>
        </w:rPr>
        <w:t>Er. Virinder Singh</w:t>
      </w:r>
      <w:r w:rsidRPr="006A4628">
        <w:rPr>
          <w:rFonts w:ascii="Arial" w:hAnsi="Arial" w:cs="Arial"/>
          <w:b/>
          <w:sz w:val="24"/>
          <w:szCs w:val="24"/>
        </w:rPr>
        <w:t>)</w:t>
      </w:r>
      <w:r w:rsidRPr="006A4628">
        <w:rPr>
          <w:rFonts w:ascii="Arial" w:hAnsi="Arial" w:cs="Arial"/>
          <w:b/>
          <w:sz w:val="24"/>
          <w:szCs w:val="24"/>
        </w:rPr>
        <w:tab/>
        <w:t>(</w:t>
      </w:r>
      <w:r w:rsidR="003D15D2">
        <w:rPr>
          <w:rFonts w:ascii="Arial" w:hAnsi="Arial" w:cs="Arial"/>
          <w:b/>
          <w:sz w:val="24"/>
          <w:szCs w:val="24"/>
        </w:rPr>
        <w:t>Romila Dubey</w:t>
      </w:r>
      <w:r w:rsidRPr="006A4628">
        <w:rPr>
          <w:rFonts w:ascii="Arial" w:hAnsi="Arial" w:cs="Arial"/>
          <w:b/>
          <w:sz w:val="24"/>
          <w:szCs w:val="24"/>
        </w:rPr>
        <w:t>)</w:t>
      </w:r>
    </w:p>
    <w:p w:rsidR="006A4628" w:rsidRPr="006A4628" w:rsidRDefault="006A4628" w:rsidP="006A46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A4628">
        <w:rPr>
          <w:rFonts w:ascii="Arial" w:hAnsi="Arial" w:cs="Arial"/>
          <w:b/>
          <w:sz w:val="24"/>
          <w:szCs w:val="24"/>
        </w:rPr>
        <w:t>Member</w:t>
      </w:r>
      <w:r w:rsidRPr="006A4628">
        <w:rPr>
          <w:rFonts w:ascii="Arial" w:hAnsi="Arial" w:cs="Arial"/>
          <w:b/>
          <w:sz w:val="24"/>
          <w:szCs w:val="24"/>
        </w:rPr>
        <w:tab/>
      </w:r>
      <w:r w:rsidRPr="006A4628">
        <w:rPr>
          <w:rFonts w:ascii="Arial" w:hAnsi="Arial" w:cs="Arial"/>
          <w:b/>
          <w:sz w:val="24"/>
          <w:szCs w:val="24"/>
        </w:rPr>
        <w:tab/>
      </w:r>
      <w:r w:rsidRPr="006A4628">
        <w:rPr>
          <w:rFonts w:ascii="Arial" w:hAnsi="Arial" w:cs="Arial"/>
          <w:b/>
          <w:sz w:val="24"/>
          <w:szCs w:val="24"/>
        </w:rPr>
        <w:tab/>
      </w:r>
      <w:r w:rsidR="003D15D2">
        <w:rPr>
          <w:rFonts w:ascii="Arial" w:hAnsi="Arial" w:cs="Arial"/>
          <w:b/>
          <w:sz w:val="24"/>
          <w:szCs w:val="24"/>
        </w:rPr>
        <w:tab/>
      </w:r>
      <w:r w:rsidRPr="006A4628">
        <w:rPr>
          <w:rFonts w:ascii="Arial" w:hAnsi="Arial" w:cs="Arial"/>
          <w:b/>
          <w:sz w:val="24"/>
          <w:szCs w:val="24"/>
        </w:rPr>
        <w:t>Member</w:t>
      </w:r>
      <w:r w:rsidRPr="006A4628">
        <w:rPr>
          <w:rFonts w:ascii="Arial" w:hAnsi="Arial" w:cs="Arial"/>
          <w:b/>
          <w:sz w:val="24"/>
          <w:szCs w:val="24"/>
        </w:rPr>
        <w:tab/>
      </w:r>
      <w:r w:rsidRPr="006A4628">
        <w:rPr>
          <w:rFonts w:ascii="Arial" w:hAnsi="Arial" w:cs="Arial"/>
          <w:b/>
          <w:sz w:val="24"/>
          <w:szCs w:val="24"/>
        </w:rPr>
        <w:tab/>
      </w:r>
      <w:r w:rsidRPr="006A4628">
        <w:rPr>
          <w:rFonts w:ascii="Arial" w:hAnsi="Arial" w:cs="Arial"/>
          <w:b/>
          <w:sz w:val="24"/>
          <w:szCs w:val="24"/>
        </w:rPr>
        <w:tab/>
        <w:t>Chair</w:t>
      </w:r>
      <w:r w:rsidR="003D15D2">
        <w:rPr>
          <w:rFonts w:ascii="Arial" w:hAnsi="Arial" w:cs="Arial"/>
          <w:b/>
          <w:sz w:val="24"/>
          <w:szCs w:val="24"/>
        </w:rPr>
        <w:t>person</w:t>
      </w:r>
    </w:p>
    <w:p w:rsidR="003D688D" w:rsidRDefault="003D688D" w:rsidP="00476E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0EEA" w:rsidRDefault="005D0EEA" w:rsidP="00476E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4628" w:rsidRPr="006A4628" w:rsidRDefault="006A4628" w:rsidP="00476E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4628">
        <w:rPr>
          <w:rFonts w:ascii="Arial" w:hAnsi="Arial" w:cs="Arial"/>
          <w:b/>
          <w:sz w:val="24"/>
          <w:szCs w:val="24"/>
        </w:rPr>
        <w:t>Chandigarh</w:t>
      </w:r>
      <w:r w:rsidR="00312A6E">
        <w:rPr>
          <w:rFonts w:ascii="Arial" w:hAnsi="Arial" w:cs="Arial"/>
          <w:b/>
          <w:sz w:val="24"/>
          <w:szCs w:val="24"/>
        </w:rPr>
        <w:t>.</w:t>
      </w:r>
    </w:p>
    <w:p w:rsidR="006A4628" w:rsidRPr="006A4628" w:rsidRDefault="006A4628" w:rsidP="006A4628">
      <w:pPr>
        <w:rPr>
          <w:rFonts w:ascii="Arial" w:hAnsi="Arial" w:cs="Arial"/>
          <w:sz w:val="24"/>
          <w:szCs w:val="24"/>
        </w:rPr>
      </w:pPr>
      <w:r w:rsidRPr="006A4628">
        <w:rPr>
          <w:rFonts w:ascii="Arial" w:hAnsi="Arial" w:cs="Arial"/>
          <w:b/>
          <w:sz w:val="24"/>
          <w:szCs w:val="24"/>
        </w:rPr>
        <w:t>Dated</w:t>
      </w:r>
      <w:r w:rsidR="00E703A1">
        <w:rPr>
          <w:rFonts w:ascii="Arial" w:hAnsi="Arial" w:cs="Arial"/>
          <w:b/>
          <w:sz w:val="24"/>
          <w:szCs w:val="24"/>
        </w:rPr>
        <w:t xml:space="preserve"> 05-12-2011</w:t>
      </w:r>
    </w:p>
    <w:sectPr w:rsidR="006A4628" w:rsidRPr="006A4628" w:rsidSect="009D460C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778D"/>
    <w:multiLevelType w:val="hybridMultilevel"/>
    <w:tmpl w:val="01F8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compat>
    <w:useFELayout/>
  </w:compat>
  <w:rsids>
    <w:rsidRoot w:val="00657163"/>
    <w:rsid w:val="00016F80"/>
    <w:rsid w:val="0007131D"/>
    <w:rsid w:val="001445C8"/>
    <w:rsid w:val="00152D91"/>
    <w:rsid w:val="00156531"/>
    <w:rsid w:val="00177E27"/>
    <w:rsid w:val="00186601"/>
    <w:rsid w:val="001A0E04"/>
    <w:rsid w:val="001A1A49"/>
    <w:rsid w:val="001A330C"/>
    <w:rsid w:val="001B7F03"/>
    <w:rsid w:val="001C3C7D"/>
    <w:rsid w:val="001F6E90"/>
    <w:rsid w:val="00220987"/>
    <w:rsid w:val="00246D69"/>
    <w:rsid w:val="002954D6"/>
    <w:rsid w:val="002C35EF"/>
    <w:rsid w:val="002D1FB0"/>
    <w:rsid w:val="002E2965"/>
    <w:rsid w:val="00312A6E"/>
    <w:rsid w:val="00321957"/>
    <w:rsid w:val="003B4800"/>
    <w:rsid w:val="003B4A68"/>
    <w:rsid w:val="003D15D2"/>
    <w:rsid w:val="003D688D"/>
    <w:rsid w:val="003E1A2C"/>
    <w:rsid w:val="004100AF"/>
    <w:rsid w:val="004419E1"/>
    <w:rsid w:val="00455995"/>
    <w:rsid w:val="00476E77"/>
    <w:rsid w:val="004A08DE"/>
    <w:rsid w:val="004A40F4"/>
    <w:rsid w:val="004F7C0D"/>
    <w:rsid w:val="00564185"/>
    <w:rsid w:val="005A31C5"/>
    <w:rsid w:val="005B610F"/>
    <w:rsid w:val="005C66F3"/>
    <w:rsid w:val="005D0EEA"/>
    <w:rsid w:val="005D54A2"/>
    <w:rsid w:val="005F31AA"/>
    <w:rsid w:val="006165F8"/>
    <w:rsid w:val="00657163"/>
    <w:rsid w:val="00690BC3"/>
    <w:rsid w:val="006A4628"/>
    <w:rsid w:val="006C634B"/>
    <w:rsid w:val="00710093"/>
    <w:rsid w:val="00713CC2"/>
    <w:rsid w:val="00724CED"/>
    <w:rsid w:val="00731510"/>
    <w:rsid w:val="00747DC7"/>
    <w:rsid w:val="007535F4"/>
    <w:rsid w:val="0075732F"/>
    <w:rsid w:val="00772F3A"/>
    <w:rsid w:val="0078360C"/>
    <w:rsid w:val="00783FE3"/>
    <w:rsid w:val="007922E9"/>
    <w:rsid w:val="007F0205"/>
    <w:rsid w:val="00803026"/>
    <w:rsid w:val="00805BEA"/>
    <w:rsid w:val="008156BB"/>
    <w:rsid w:val="008877A5"/>
    <w:rsid w:val="00896894"/>
    <w:rsid w:val="008B2537"/>
    <w:rsid w:val="008C6796"/>
    <w:rsid w:val="008C7DE1"/>
    <w:rsid w:val="008E67E4"/>
    <w:rsid w:val="008F03AC"/>
    <w:rsid w:val="0093026C"/>
    <w:rsid w:val="00934661"/>
    <w:rsid w:val="00947F3F"/>
    <w:rsid w:val="0098189F"/>
    <w:rsid w:val="009908E8"/>
    <w:rsid w:val="009C7D16"/>
    <w:rsid w:val="009D0F44"/>
    <w:rsid w:val="009D460C"/>
    <w:rsid w:val="00A1682E"/>
    <w:rsid w:val="00A20F92"/>
    <w:rsid w:val="00A9165A"/>
    <w:rsid w:val="00AE2EF4"/>
    <w:rsid w:val="00AF27A3"/>
    <w:rsid w:val="00B22E33"/>
    <w:rsid w:val="00B41104"/>
    <w:rsid w:val="00B56F7D"/>
    <w:rsid w:val="00B61B67"/>
    <w:rsid w:val="00B7039D"/>
    <w:rsid w:val="00BF3CBA"/>
    <w:rsid w:val="00C130BF"/>
    <w:rsid w:val="00C1679A"/>
    <w:rsid w:val="00CB245F"/>
    <w:rsid w:val="00CD18F2"/>
    <w:rsid w:val="00CD3507"/>
    <w:rsid w:val="00D06EF1"/>
    <w:rsid w:val="00D67C9E"/>
    <w:rsid w:val="00D940EB"/>
    <w:rsid w:val="00DD0118"/>
    <w:rsid w:val="00DF4F95"/>
    <w:rsid w:val="00E177DC"/>
    <w:rsid w:val="00E703A1"/>
    <w:rsid w:val="00E937E3"/>
    <w:rsid w:val="00EA4AD6"/>
    <w:rsid w:val="00EB36D4"/>
    <w:rsid w:val="00EC1867"/>
    <w:rsid w:val="00EC6526"/>
    <w:rsid w:val="00EC72DF"/>
    <w:rsid w:val="00EF29E8"/>
    <w:rsid w:val="00F27BAE"/>
    <w:rsid w:val="00F56531"/>
    <w:rsid w:val="00F62C66"/>
    <w:rsid w:val="00F63E9B"/>
    <w:rsid w:val="00F71BC0"/>
    <w:rsid w:val="00FD78D7"/>
    <w:rsid w:val="00FE4BCC"/>
    <w:rsid w:val="00F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D16"/>
    <w:pPr>
      <w:ind w:left="720"/>
      <w:contextualSpacing/>
    </w:pPr>
  </w:style>
  <w:style w:type="table" w:styleId="TableGrid">
    <w:name w:val="Table Grid"/>
    <w:basedOn w:val="TableNormal"/>
    <w:uiPriority w:val="59"/>
    <w:rsid w:val="005C6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98</cp:revision>
  <cp:lastPrinted>2011-12-05T06:07:00Z</cp:lastPrinted>
  <dcterms:created xsi:type="dcterms:W3CDTF">2010-05-05T04:07:00Z</dcterms:created>
  <dcterms:modified xsi:type="dcterms:W3CDTF">2011-12-06T07:08:00Z</dcterms:modified>
</cp:coreProperties>
</file>